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B4" w:rsidRDefault="00804BB4" w:rsidP="00804BB4">
      <w:pPr>
        <w:pStyle w:val="Style19"/>
        <w:widowControl/>
        <w:spacing w:before="58" w:after="120" w:line="240" w:lineRule="auto"/>
        <w:rPr>
          <w:rStyle w:val="FontStyle157"/>
          <w:sz w:val="32"/>
          <w:szCs w:val="32"/>
        </w:rPr>
      </w:pPr>
      <w:r>
        <w:rPr>
          <w:rStyle w:val="FontStyle157"/>
          <w:sz w:val="32"/>
          <w:szCs w:val="32"/>
        </w:rPr>
        <w:t xml:space="preserve">муниципальное бюджетное общеобразовательное учреждение </w:t>
      </w:r>
    </w:p>
    <w:p w:rsidR="00804BB4" w:rsidRDefault="00804BB4" w:rsidP="00804BB4">
      <w:pPr>
        <w:pStyle w:val="Style19"/>
        <w:widowControl/>
        <w:spacing w:before="58" w:after="120" w:line="240" w:lineRule="auto"/>
        <w:rPr>
          <w:rStyle w:val="FontStyle157"/>
          <w:sz w:val="32"/>
          <w:szCs w:val="32"/>
        </w:rPr>
      </w:pPr>
      <w:r>
        <w:rPr>
          <w:rStyle w:val="FontStyle157"/>
          <w:sz w:val="32"/>
          <w:szCs w:val="32"/>
        </w:rPr>
        <w:t>города Новосибирска</w:t>
      </w:r>
    </w:p>
    <w:p w:rsidR="00804BB4" w:rsidRDefault="00804BB4" w:rsidP="00804BB4">
      <w:pPr>
        <w:pStyle w:val="Style19"/>
        <w:widowControl/>
        <w:spacing w:before="58" w:after="120" w:line="240" w:lineRule="auto"/>
        <w:rPr>
          <w:rStyle w:val="FontStyle157"/>
          <w:sz w:val="32"/>
          <w:szCs w:val="32"/>
        </w:rPr>
      </w:pPr>
      <w:r>
        <w:rPr>
          <w:rStyle w:val="FontStyle157"/>
          <w:sz w:val="32"/>
          <w:szCs w:val="32"/>
        </w:rPr>
        <w:t>«Санаторная школа-интернат № 133»</w:t>
      </w:r>
    </w:p>
    <w:p w:rsidR="00804BB4" w:rsidRDefault="00804BB4" w:rsidP="00804BB4">
      <w:pPr>
        <w:pStyle w:val="Style19"/>
        <w:widowControl/>
        <w:spacing w:before="58" w:after="120" w:line="240" w:lineRule="auto"/>
        <w:ind w:left="6250"/>
        <w:jc w:val="left"/>
        <w:rPr>
          <w:rStyle w:val="FontStyle157"/>
        </w:rPr>
      </w:pPr>
    </w:p>
    <w:p w:rsidR="00804BB4" w:rsidRDefault="00804BB4" w:rsidP="00804BB4">
      <w:pPr>
        <w:pStyle w:val="Style19"/>
        <w:widowControl/>
        <w:spacing w:before="58" w:after="120" w:line="240" w:lineRule="auto"/>
        <w:ind w:left="6250"/>
        <w:jc w:val="left"/>
        <w:rPr>
          <w:rStyle w:val="FontStyle157"/>
        </w:rPr>
      </w:pPr>
    </w:p>
    <w:p w:rsidR="00804BB4" w:rsidRDefault="00804BB4" w:rsidP="00804BB4">
      <w:pPr>
        <w:pStyle w:val="Style19"/>
        <w:widowControl/>
        <w:spacing w:before="58" w:after="120" w:line="240" w:lineRule="auto"/>
        <w:ind w:left="6250"/>
        <w:jc w:val="left"/>
        <w:rPr>
          <w:rStyle w:val="FontStyle157"/>
        </w:rPr>
      </w:pPr>
    </w:p>
    <w:p w:rsidR="00804BB4" w:rsidRDefault="00804BB4" w:rsidP="00804BB4">
      <w:pPr>
        <w:pStyle w:val="Style19"/>
        <w:widowControl/>
        <w:spacing w:before="58" w:after="120" w:line="240" w:lineRule="auto"/>
        <w:ind w:left="5670"/>
        <w:rPr>
          <w:rStyle w:val="FontStyle157"/>
          <w:sz w:val="28"/>
          <w:szCs w:val="28"/>
        </w:rPr>
      </w:pPr>
      <w:r>
        <w:rPr>
          <w:rStyle w:val="FontStyle157"/>
          <w:sz w:val="28"/>
          <w:szCs w:val="28"/>
        </w:rPr>
        <w:t>УТВЕРЖДАЮ</w:t>
      </w:r>
    </w:p>
    <w:p w:rsidR="00804BB4" w:rsidRDefault="00804BB4" w:rsidP="00804BB4">
      <w:pPr>
        <w:pStyle w:val="Style12"/>
        <w:widowControl/>
        <w:spacing w:line="274" w:lineRule="exact"/>
        <w:ind w:left="5670"/>
        <w:jc w:val="center"/>
        <w:rPr>
          <w:rStyle w:val="FontStyle208"/>
          <w:sz w:val="28"/>
          <w:szCs w:val="28"/>
        </w:rPr>
      </w:pPr>
      <w:r>
        <w:rPr>
          <w:rStyle w:val="FontStyle208"/>
          <w:sz w:val="28"/>
          <w:szCs w:val="28"/>
        </w:rPr>
        <w:t>директор школы</w:t>
      </w:r>
    </w:p>
    <w:p w:rsidR="00804BB4" w:rsidRDefault="00804BB4" w:rsidP="00804BB4">
      <w:pPr>
        <w:pStyle w:val="Style51"/>
        <w:widowControl/>
        <w:tabs>
          <w:tab w:val="left" w:leader="underscore" w:pos="7205"/>
        </w:tabs>
        <w:spacing w:before="120" w:after="60" w:line="274" w:lineRule="exact"/>
        <w:ind w:left="5645"/>
        <w:rPr>
          <w:rStyle w:val="FontStyle208"/>
          <w:sz w:val="28"/>
          <w:szCs w:val="28"/>
        </w:rPr>
      </w:pPr>
      <w:r>
        <w:rPr>
          <w:rStyle w:val="FontStyle208"/>
          <w:sz w:val="28"/>
          <w:szCs w:val="28"/>
        </w:rPr>
        <w:t xml:space="preserve">______________А.Л. </w:t>
      </w:r>
      <w:proofErr w:type="spellStart"/>
      <w:r>
        <w:rPr>
          <w:rStyle w:val="FontStyle208"/>
          <w:sz w:val="28"/>
          <w:szCs w:val="28"/>
        </w:rPr>
        <w:t>Ханаев</w:t>
      </w:r>
      <w:proofErr w:type="spellEnd"/>
    </w:p>
    <w:p w:rsidR="00804BB4" w:rsidRDefault="00804BB4" w:rsidP="00804BB4">
      <w:pPr>
        <w:pStyle w:val="Style35"/>
        <w:widowControl/>
        <w:spacing w:before="120" w:line="274" w:lineRule="exact"/>
        <w:ind w:left="5529"/>
        <w:jc w:val="center"/>
        <w:rPr>
          <w:rStyle w:val="FontStyle208"/>
          <w:sz w:val="28"/>
          <w:szCs w:val="28"/>
        </w:rPr>
      </w:pPr>
      <w:r>
        <w:rPr>
          <w:rStyle w:val="FontStyle208"/>
          <w:sz w:val="28"/>
          <w:szCs w:val="28"/>
        </w:rPr>
        <w:t>02.09. 2017г.</w:t>
      </w:r>
    </w:p>
    <w:p w:rsidR="00536C13" w:rsidRDefault="00536C13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о школьном методическом объединении учителей-предметников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I. Общие положения.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образовательном учреждении могут также создаваться методические объединения классных руководителей, воспитателей и т.п.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1.4. Методические объединения подчиняются непосредственно заместителю директора по УВР.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1.5.</w:t>
      </w:r>
      <w:r>
        <w:rPr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 своей деятельности методическое объединение руководствуется Федеральным Законом “Об образовании в Российской Федерации” от 29 декабря 2012 г. №273-ФЗ, решениями органов управления образования всех уровней, а также Уставом и локальными правовыми актами школы, приказами и распоряжениями дирек</w:t>
      </w:r>
      <w:r>
        <w:rPr>
          <w:color w:val="333333"/>
          <w:sz w:val="28"/>
          <w:szCs w:val="28"/>
        </w:rPr>
        <w:softHyphen/>
        <w:t>тора.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II. Задачи и направления деятельности методического объединения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2.1 Школьное методическое объединение учителей-предметников создается как одна из форм самоуправления ОУ.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2.2. </w:t>
      </w:r>
      <w:r>
        <w:rPr>
          <w:color w:val="333333"/>
          <w:sz w:val="28"/>
          <w:szCs w:val="28"/>
          <w:u w:val="single"/>
        </w:rPr>
        <w:t>Цели методического объединения</w:t>
      </w:r>
      <w:r>
        <w:rPr>
          <w:color w:val="333333"/>
          <w:sz w:val="28"/>
          <w:szCs w:val="28"/>
        </w:rPr>
        <w:t>:</w:t>
      </w:r>
    </w:p>
    <w:p w:rsidR="00845161" w:rsidRDefault="00845161" w:rsidP="00845161">
      <w:pPr>
        <w:pStyle w:val="western"/>
        <w:numPr>
          <w:ilvl w:val="0"/>
          <w:numId w:val="1"/>
        </w:numPr>
        <w:shd w:val="clear" w:color="auto" w:fill="FFFFFF"/>
        <w:spacing w:before="0" w:beforeAutospacing="0" w:after="278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совершенствования методического и профессионального мастерства учителей,</w:t>
      </w:r>
    </w:p>
    <w:p w:rsidR="00845161" w:rsidRDefault="00845161" w:rsidP="00845161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организации взаимопомощи для обеспечения соответствия современным требованиям к обучению, воспитанию и развитию школьников,</w:t>
      </w:r>
    </w:p>
    <w:p w:rsidR="00845161" w:rsidRDefault="00845161" w:rsidP="00845161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объединения творческих инициатив,</w:t>
      </w:r>
    </w:p>
    <w:p w:rsidR="00845161" w:rsidRDefault="00845161" w:rsidP="00845161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разработки современных требований к уроку, классному часу, внеурочному мероприятию и т.п.</w:t>
      </w:r>
    </w:p>
    <w:p w:rsidR="00845161" w:rsidRDefault="00845161" w:rsidP="00845161">
      <w:pPr>
        <w:pStyle w:val="western"/>
        <w:shd w:val="clear" w:color="auto" w:fill="FFFFFF"/>
        <w:spacing w:before="278" w:beforeAutospacing="0" w:after="278" w:afterAutospacing="0" w:line="293" w:lineRule="atLeast"/>
        <w:ind w:left="425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2.3. Методическое объединение осуществляет деятельность по следующим </w:t>
      </w:r>
      <w:r>
        <w:rPr>
          <w:color w:val="333333"/>
          <w:sz w:val="28"/>
          <w:szCs w:val="28"/>
          <w:u w:val="single"/>
        </w:rPr>
        <w:t>направлениям</w:t>
      </w:r>
      <w:r>
        <w:rPr>
          <w:color w:val="333333"/>
          <w:sz w:val="28"/>
          <w:szCs w:val="28"/>
        </w:rPr>
        <w:t>: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изучает нормативной и методической документации по вопросам образования,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производит отбор УМК и составление учебных программ по предмету с учетом вариативности и </w:t>
      </w:r>
      <w:proofErr w:type="spellStart"/>
      <w:r>
        <w:rPr>
          <w:color w:val="333333"/>
          <w:sz w:val="28"/>
          <w:szCs w:val="28"/>
        </w:rPr>
        <w:t>разноуровневости</w:t>
      </w:r>
      <w:proofErr w:type="spellEnd"/>
      <w:r>
        <w:rPr>
          <w:color w:val="333333"/>
          <w:sz w:val="28"/>
          <w:szCs w:val="28"/>
        </w:rPr>
        <w:t>,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проводит анализ авторских программ и методик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>
        <w:rPr>
          <w:color w:val="333333"/>
          <w:sz w:val="28"/>
          <w:szCs w:val="28"/>
        </w:rPr>
        <w:t>внеучебной</w:t>
      </w:r>
      <w:proofErr w:type="spellEnd"/>
      <w:r>
        <w:rPr>
          <w:color w:val="333333"/>
          <w:sz w:val="28"/>
          <w:szCs w:val="28"/>
        </w:rPr>
        <w:t xml:space="preserve"> работы по предмету;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анализирует и планирует оснащение предметных кабинетов;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согласовывает материалы для промежуточной аттестации учащихся;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поводит выработку единых требований к оценке результатов освоения программы на основе разработанных образовательных стандартов по предмету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изучает передовой педагогический опыт; экспериментальную работу по предмету и обобщает опыт преподавания учебных дисциплин;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278" w:beforeAutospacing="0" w:after="278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проводит анализ состояния преподавания предмета по итогам </w:t>
      </w:r>
      <w:proofErr w:type="spellStart"/>
      <w:r>
        <w:rPr>
          <w:color w:val="333333"/>
          <w:sz w:val="28"/>
          <w:szCs w:val="28"/>
        </w:rPr>
        <w:t>внутришкольного</w:t>
      </w:r>
      <w:proofErr w:type="spellEnd"/>
      <w:r>
        <w:rPr>
          <w:color w:val="333333"/>
          <w:sz w:val="28"/>
          <w:szCs w:val="28"/>
        </w:rPr>
        <w:t xml:space="preserve"> контроля,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278" w:beforeAutospacing="0" w:after="278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организует </w:t>
      </w:r>
      <w:proofErr w:type="spellStart"/>
      <w:r>
        <w:rPr>
          <w:color w:val="333333"/>
          <w:sz w:val="28"/>
          <w:szCs w:val="28"/>
        </w:rPr>
        <w:t>взаимопосещение</w:t>
      </w:r>
      <w:proofErr w:type="spellEnd"/>
      <w:r>
        <w:rPr>
          <w:color w:val="333333"/>
          <w:sz w:val="28"/>
          <w:szCs w:val="28"/>
        </w:rPr>
        <w:t xml:space="preserve"> уроков и классных часов по определенной тематике с последующим самоанализом и анализом достигнутых результатов,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организует открытые уроки и открытые внеклассные мероприятия с целью ознакомления с методическими разработками; организует внеклассную деятельность учащихся по предмету;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рекомендует учителям различные формы повышения квалификации;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организует работу наставников с молодыми специалистами и малоопытными учителями;</w:t>
      </w:r>
    </w:p>
    <w:p w:rsidR="00845161" w:rsidRDefault="00845161" w:rsidP="0084516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III. Основные формы работы методического объединения: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3.1</w:t>
      </w:r>
      <w:r w:rsidR="00845161">
        <w:rPr>
          <w:color w:val="333333"/>
          <w:sz w:val="28"/>
          <w:szCs w:val="28"/>
        </w:rPr>
        <w:t>. «Круглые столы», совещания и семинары по учебно-методическим вопросам, творческие отчеты учителей и т.п.;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3.2</w:t>
      </w:r>
      <w:r w:rsidR="00845161">
        <w:rPr>
          <w:color w:val="333333"/>
          <w:sz w:val="28"/>
          <w:szCs w:val="28"/>
        </w:rPr>
        <w:t>. Заседания методических объединений по вопросам методики обучения и воспитания учащихся;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3.3</w:t>
      </w:r>
      <w:r w:rsidR="00845161">
        <w:rPr>
          <w:color w:val="333333"/>
          <w:sz w:val="28"/>
          <w:szCs w:val="28"/>
        </w:rPr>
        <w:t>. Открытые уроки и внеклассные мероприятия по предмету;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3.4</w:t>
      </w:r>
      <w:r w:rsidR="00845161">
        <w:rPr>
          <w:color w:val="333333"/>
          <w:sz w:val="28"/>
          <w:szCs w:val="28"/>
        </w:rPr>
        <w:t>. Лекции, доклады, сообщения и дискуссии по методике обучения и воспитания, вопросам общей педагогики и психологии;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3.5</w:t>
      </w:r>
      <w:r w:rsidR="00845161">
        <w:rPr>
          <w:color w:val="333333"/>
          <w:sz w:val="28"/>
          <w:szCs w:val="28"/>
        </w:rPr>
        <w:t>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3.6</w:t>
      </w:r>
      <w:r w:rsidR="00845161">
        <w:rPr>
          <w:color w:val="333333"/>
          <w:sz w:val="28"/>
          <w:szCs w:val="28"/>
        </w:rPr>
        <w:t>. Проведение предметных недель и методических дней;</w:t>
      </w:r>
    </w:p>
    <w:p w:rsidR="00845161" w:rsidRDefault="004A49EE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3.7</w:t>
      </w:r>
      <w:r w:rsidR="00845161">
        <w:rPr>
          <w:color w:val="333333"/>
          <w:sz w:val="28"/>
          <w:szCs w:val="28"/>
        </w:rPr>
        <w:t xml:space="preserve">. </w:t>
      </w:r>
      <w:proofErr w:type="spellStart"/>
      <w:r w:rsidR="00845161">
        <w:rPr>
          <w:color w:val="333333"/>
          <w:sz w:val="28"/>
          <w:szCs w:val="28"/>
        </w:rPr>
        <w:t>Взаимопосещение</w:t>
      </w:r>
      <w:proofErr w:type="spellEnd"/>
      <w:r w:rsidR="00845161">
        <w:rPr>
          <w:color w:val="333333"/>
          <w:sz w:val="28"/>
          <w:szCs w:val="28"/>
        </w:rPr>
        <w:t xml:space="preserve"> уроков.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IV. Порядок работы методического объединения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4.1. Возглавляет школьное методическое объединение руководитель</w:t>
      </w:r>
      <w:r w:rsidR="004A49EE">
        <w:rPr>
          <w:color w:val="333333"/>
          <w:sz w:val="28"/>
          <w:szCs w:val="28"/>
        </w:rPr>
        <w:t>, избираемый</w:t>
      </w:r>
      <w:r>
        <w:rPr>
          <w:color w:val="333333"/>
          <w:sz w:val="28"/>
          <w:szCs w:val="28"/>
        </w:rPr>
        <w:t xml:space="preserve"> из числа наиболее опытных педагогов методического объединения. Руководитель ШМО является членом методического совета (МС) школы.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4.2. Работа методического объединения проводится в соответствии с планом работы на текущий учебный год. План составляется руководителем ШМО, рассматривается на заседании методического объединения, </w:t>
      </w:r>
      <w:r w:rsidR="004A49EE">
        <w:rPr>
          <w:color w:val="333333"/>
          <w:sz w:val="28"/>
          <w:szCs w:val="28"/>
        </w:rPr>
        <w:t>утверждается руководителем школы.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4.3. Заседания методического объединения проводятся не реже одного раза в триместр. О времени и месте проведения заседания председатель методического объединения обязан поставить в известность заместителя директора школы по УВР.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4.4. По каждому из обсуждаемых на заседании вопросов принимаются реко</w:t>
      </w:r>
      <w:r>
        <w:rPr>
          <w:color w:val="333333"/>
          <w:sz w:val="28"/>
          <w:szCs w:val="28"/>
        </w:rPr>
        <w:softHyphen/>
        <w:t>мендации, которые фиксируются в протоколе.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4.6. Контроль за деятельностью ШМО осуществляется директором школы, его заместителями по учебно-воспитательной работе</w:t>
      </w:r>
      <w:r w:rsidR="004A49EE">
        <w:rPr>
          <w:color w:val="333333"/>
          <w:sz w:val="28"/>
          <w:szCs w:val="28"/>
        </w:rPr>
        <w:t xml:space="preserve"> и методистом школы</w:t>
      </w:r>
      <w:r>
        <w:rPr>
          <w:color w:val="333333"/>
          <w:sz w:val="28"/>
          <w:szCs w:val="28"/>
        </w:rPr>
        <w:t xml:space="preserve"> в соответствии с планами методической работы школы и </w:t>
      </w:r>
      <w:proofErr w:type="spellStart"/>
      <w:r>
        <w:rPr>
          <w:color w:val="333333"/>
          <w:sz w:val="28"/>
          <w:szCs w:val="28"/>
        </w:rPr>
        <w:t>внутришкольного</w:t>
      </w:r>
      <w:proofErr w:type="spellEnd"/>
      <w:r>
        <w:rPr>
          <w:color w:val="333333"/>
          <w:sz w:val="28"/>
          <w:szCs w:val="28"/>
        </w:rPr>
        <w:t xml:space="preserve"> контроля. В своей работе ШМО подотчётно педагогическому совету.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V. Документация методического объединения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Положение о школьном методическом объединении.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Банк данных об учителях ШМО: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:rsidR="00845161" w:rsidRPr="004A49EE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Тема методической работы, её цель.</w:t>
      </w:r>
    </w:p>
    <w:p w:rsidR="004A49EE" w:rsidRDefault="004A49EE" w:rsidP="004A49EE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Задачи ШМО на текущий учебный год.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План работы ШМО на текущий учебный год.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Сведения о темах самообразования учителей ШМО.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Перспективный план аттестации учителей ШМО.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Результаты </w:t>
      </w:r>
      <w:proofErr w:type="spellStart"/>
      <w:r>
        <w:rPr>
          <w:color w:val="333333"/>
          <w:sz w:val="28"/>
          <w:szCs w:val="28"/>
        </w:rPr>
        <w:t>внутришкольного</w:t>
      </w:r>
      <w:proofErr w:type="spellEnd"/>
      <w:r>
        <w:rPr>
          <w:color w:val="333333"/>
          <w:sz w:val="28"/>
          <w:szCs w:val="28"/>
        </w:rPr>
        <w:t xml:space="preserve"> контроля (аналитические справки), диагностики.</w:t>
      </w:r>
    </w:p>
    <w:p w:rsidR="00845161" w:rsidRDefault="00845161" w:rsidP="0084516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Протоколы заседаний ШМО.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VI. Права методического объединения</w:t>
      </w:r>
    </w:p>
    <w:p w:rsidR="00845161" w:rsidRDefault="00845161" w:rsidP="00845161">
      <w:pPr>
        <w:pStyle w:val="western"/>
        <w:shd w:val="clear" w:color="auto" w:fill="FFFFFF"/>
        <w:spacing w:before="0" w:beforeAutospacing="0" w:after="0" w:afterAutospacing="0" w:line="293" w:lineRule="atLeast"/>
        <w:ind w:firstLine="142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</w:rPr>
        <w:t>Методическое объединение имеет право: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готовить предложения и рекомендовать учителей для повышения квалификационной категории;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выдвигать предложения об улучшении учебного процесса в школе;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рекомендовать учителям различные формы повышения квалификации;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:rsidR="00845161" w:rsidRDefault="00845161" w:rsidP="0084516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выдвигать от методического объединения учителей для участия в профессиональных конкурсах.</w:t>
      </w:r>
    </w:p>
    <w:p w:rsidR="00545AC3" w:rsidRDefault="00545AC3"/>
    <w:sectPr w:rsidR="00545AC3" w:rsidSect="008451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B91"/>
    <w:multiLevelType w:val="multilevel"/>
    <w:tmpl w:val="E8C0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675"/>
    <w:multiLevelType w:val="multilevel"/>
    <w:tmpl w:val="50C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B359E"/>
    <w:multiLevelType w:val="multilevel"/>
    <w:tmpl w:val="3F5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04107"/>
    <w:multiLevelType w:val="multilevel"/>
    <w:tmpl w:val="E01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7"/>
    <w:rsid w:val="004A49EE"/>
    <w:rsid w:val="00536C13"/>
    <w:rsid w:val="00545AC3"/>
    <w:rsid w:val="00804BB4"/>
    <w:rsid w:val="00845161"/>
    <w:rsid w:val="00E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B167-84AC-4C48-B58D-514BBDE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04B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04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04B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804B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804BB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Каменская</dc:creator>
  <cp:keywords/>
  <dc:description/>
  <cp:lastModifiedBy>Юлия Анатольевна Каменская</cp:lastModifiedBy>
  <cp:revision>7</cp:revision>
  <dcterms:created xsi:type="dcterms:W3CDTF">2021-04-13T04:32:00Z</dcterms:created>
  <dcterms:modified xsi:type="dcterms:W3CDTF">2021-04-13T04:51:00Z</dcterms:modified>
</cp:coreProperties>
</file>